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85464" w14:textId="77777777" w:rsidR="00335741" w:rsidRDefault="00335741" w:rsidP="003357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China and the World</w:t>
      </w:r>
    </w:p>
    <w:p w14:paraId="60BA8B05" w14:textId="77777777" w:rsidR="00335741" w:rsidRDefault="00335741" w:rsidP="00335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Collection</w:t>
      </w:r>
    </w:p>
    <w:p w14:paraId="6F74210B" w14:textId="7A716C83" w:rsidR="00335741" w:rsidRDefault="00335741" w:rsidP="00335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Hilary Term 2023</w:t>
      </w:r>
    </w:p>
    <w:p w14:paraId="6C5CD4E0" w14:textId="22487A2B" w:rsidR="008F7C02" w:rsidRDefault="008F7C02" w:rsidP="003357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 hour)</w:t>
      </w:r>
    </w:p>
    <w:p w14:paraId="7E011AAB" w14:textId="2043815D" w:rsidR="00C31CA9" w:rsidRDefault="00C31CA9" w:rsidP="00C31CA9">
      <w:pPr>
        <w:rPr>
          <w:rFonts w:ascii="Times New Roman" w:hAnsi="Times New Roman" w:cs="Times New Roman"/>
          <w:sz w:val="24"/>
          <w:szCs w:val="24"/>
        </w:rPr>
      </w:pPr>
    </w:p>
    <w:p w14:paraId="2BACC339" w14:textId="14092469" w:rsidR="00C31CA9" w:rsidRDefault="00C31CA9" w:rsidP="00C31CA9">
      <w:pPr>
        <w:rPr>
          <w:rFonts w:ascii="Times New Roman" w:hAnsi="Times New Roman" w:cs="Times New Roman"/>
          <w:sz w:val="24"/>
          <w:szCs w:val="24"/>
        </w:rPr>
      </w:pPr>
      <w:r w:rsidRPr="00C31CA9">
        <w:rPr>
          <w:rFonts w:ascii="Times New Roman" w:hAnsi="Times New Roman" w:cs="Times New Roman"/>
          <w:sz w:val="24"/>
          <w:szCs w:val="24"/>
        </w:rPr>
        <w:t>Answer the following question</w:t>
      </w:r>
      <w:r w:rsidR="00F80341">
        <w:rPr>
          <w:rFonts w:ascii="Times New Roman" w:hAnsi="Times New Roman" w:cs="Times New Roman"/>
          <w:sz w:val="24"/>
          <w:szCs w:val="24"/>
        </w:rPr>
        <w:t>s</w:t>
      </w:r>
      <w:r w:rsidRPr="00C31CA9">
        <w:rPr>
          <w:rFonts w:ascii="Times New Roman" w:hAnsi="Times New Roman" w:cs="Times New Roman"/>
          <w:sz w:val="24"/>
          <w:szCs w:val="24"/>
        </w:rPr>
        <w:t>.  You are not required to translate the passage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31CA9">
        <w:rPr>
          <w:rFonts w:ascii="Times New Roman" w:hAnsi="Times New Roman" w:cs="Times New Roman"/>
          <w:sz w:val="24"/>
          <w:szCs w:val="24"/>
        </w:rPr>
        <w:t>.</w:t>
      </w:r>
    </w:p>
    <w:p w14:paraId="13806450" w14:textId="3F9514CC" w:rsidR="00C31CA9" w:rsidRDefault="00C31CA9" w:rsidP="00C31CA9">
      <w:pPr>
        <w:rPr>
          <w:rFonts w:ascii="Times New Roman" w:hAnsi="Times New Roman" w:cs="Times New Roman"/>
          <w:sz w:val="24"/>
          <w:szCs w:val="24"/>
        </w:rPr>
      </w:pPr>
    </w:p>
    <w:p w14:paraId="58C699BC" w14:textId="4F3C0C46" w:rsidR="00C31CA9" w:rsidRPr="008F7C02" w:rsidRDefault="00C31CA9" w:rsidP="00C31CA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zh-TW"/>
        </w:rPr>
      </w:pPr>
      <w:r w:rsidRPr="008F7C02"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>天聰六年元旦</w:t>
      </w:r>
      <w:r w:rsidRPr="008F7C02">
        <w:rPr>
          <w:rFonts w:ascii="PMingLiU" w:eastAsia="PMingLiU" w:hAnsi="PMingLiU" w:cs="Times New Roman" w:hint="eastAsia"/>
          <w:sz w:val="28"/>
          <w:szCs w:val="28"/>
          <w:lang w:eastAsia="zh-TW"/>
        </w:rPr>
        <w:t>。</w:t>
      </w:r>
      <w:r w:rsidRPr="008F7C02">
        <w:rPr>
          <w:rFonts w:ascii="Times New Roman" w:eastAsia="PMingLiU" w:hAnsi="Times New Roman" w:cs="Times New Roman" w:hint="eastAsia"/>
          <w:sz w:val="28"/>
          <w:szCs w:val="28"/>
          <w:lang w:eastAsia="zh-TW"/>
        </w:rPr>
        <w:t>上率諸貝勒等</w:t>
      </w:r>
      <w:r w:rsidRPr="008F7C02">
        <w:rPr>
          <w:rFonts w:ascii="PMingLiU" w:eastAsia="PMingLiU" w:hAnsi="PMingLiU" w:cs="Times New Roman" w:hint="eastAsia"/>
          <w:sz w:val="28"/>
          <w:szCs w:val="28"/>
          <w:lang w:eastAsia="zh-TW"/>
        </w:rPr>
        <w:t>。拜天禮神</w:t>
      </w:r>
      <w:r w:rsidR="00264791" w:rsidRPr="008F7C02">
        <w:rPr>
          <w:rFonts w:ascii="PMingLiU" w:eastAsia="PMingLiU" w:hAnsi="PMingLiU" w:cs="Times New Roman" w:hint="eastAsia"/>
          <w:sz w:val="28"/>
          <w:szCs w:val="28"/>
          <w:lang w:eastAsia="zh-TW"/>
        </w:rPr>
        <w:t>畢。御篤恭殿</w:t>
      </w:r>
      <w:r w:rsidR="008F7C02" w:rsidRPr="008F7C02">
        <w:rPr>
          <w:rFonts w:ascii="PMingLiU" w:eastAsia="PMingLiU" w:hAnsi="PMingLiU" w:cs="Times New Roman" w:hint="eastAsia"/>
          <w:sz w:val="28"/>
          <w:szCs w:val="28"/>
          <w:lang w:eastAsia="zh-TW"/>
        </w:rPr>
        <w:t>陞座。諸貝勒等行三跪九叩頭禮畢。賜議政貝勒入殿內左右坐。次外藩蒙古諸貝勒行禮。次滿洲蒙古漢官率各旗官行禮。次朝鮮國使臣行禮。畢。上還宮。眾官皆退。</w:t>
      </w:r>
    </w:p>
    <w:p w14:paraId="4DAFA75B" w14:textId="0AB50D49" w:rsidR="008F7C02" w:rsidRPr="008F7C02" w:rsidRDefault="008F7C02" w:rsidP="008F7C0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8F7C0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(Source: </w:t>
      </w:r>
      <w:r w:rsidRPr="008F7C02">
        <w:rPr>
          <w:rFonts w:ascii="Times New Roman" w:hAnsi="Times New Roman" w:cs="Times New Roman"/>
          <w:sz w:val="24"/>
          <w:szCs w:val="24"/>
        </w:rPr>
        <w:t>大清會典</w:t>
      </w:r>
      <w:r w:rsidRPr="008F7C02">
        <w:rPr>
          <w:rFonts w:ascii="Times New Roman" w:hAnsi="Times New Roman" w:cs="Times New Roman"/>
          <w:i/>
          <w:sz w:val="24"/>
          <w:szCs w:val="24"/>
        </w:rPr>
        <w:t xml:space="preserve">Da Qing </w:t>
      </w:r>
      <w:proofErr w:type="spellStart"/>
      <w:r w:rsidRPr="008F7C02">
        <w:rPr>
          <w:rFonts w:ascii="Times New Roman" w:hAnsi="Times New Roman" w:cs="Times New Roman"/>
          <w:i/>
          <w:sz w:val="24"/>
          <w:szCs w:val="24"/>
        </w:rPr>
        <w:t>huidian</w:t>
      </w:r>
      <w:proofErr w:type="spellEnd"/>
      <w:r w:rsidRPr="008F7C02">
        <w:rPr>
          <w:rFonts w:ascii="Times New Roman" w:hAnsi="Times New Roman" w:cs="Times New Roman"/>
          <w:sz w:val="24"/>
          <w:szCs w:val="24"/>
        </w:rPr>
        <w:t>)</w:t>
      </w:r>
    </w:p>
    <w:p w14:paraId="5ECB6862" w14:textId="420B64A0" w:rsidR="008F7C02" w:rsidRPr="008F7C02" w:rsidRDefault="008F7C02" w:rsidP="008F7C0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A202BA3" w14:textId="55BEC251" w:rsidR="008F7C02" w:rsidRDefault="008F7C02" w:rsidP="008F7C02">
      <w:pPr>
        <w:pStyle w:val="ListParagraph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 xml:space="preserve">Explain </w:t>
      </w:r>
      <w:proofErr w:type="gramStart"/>
      <w:r>
        <w:rPr>
          <w:rFonts w:ascii="Times New Roman" w:hAnsi="Times New Roman" w:cs="Times New Roman"/>
          <w:sz w:val="24"/>
          <w:szCs w:val="24"/>
          <w:lang w:eastAsia="zh-TW"/>
        </w:rPr>
        <w:t xml:space="preserve">the position of the </w:t>
      </w:r>
      <w:r w:rsidR="0039364C">
        <w:rPr>
          <w:rFonts w:ascii="Times New Roman" w:hAnsi="Times New Roman" w:cs="Times New Roman"/>
          <w:sz w:val="24"/>
          <w:szCs w:val="24"/>
          <w:lang w:eastAsia="zh-TW"/>
        </w:rPr>
        <w:t>participants in this ritual and what it tells us about Qing China’s relations with the world</w:t>
      </w:r>
      <w:proofErr w:type="gramEnd"/>
      <w:r w:rsidR="0039364C">
        <w:rPr>
          <w:rFonts w:ascii="Times New Roman" w:hAnsi="Times New Roman" w:cs="Times New Roman"/>
          <w:sz w:val="24"/>
          <w:szCs w:val="24"/>
          <w:lang w:eastAsia="zh-TW"/>
        </w:rPr>
        <w:t>.</w:t>
      </w:r>
    </w:p>
    <w:p w14:paraId="3210F869" w14:textId="77777777" w:rsidR="00F80341" w:rsidRDefault="00F80341" w:rsidP="008F7C02">
      <w:pPr>
        <w:pStyle w:val="ListParagrap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356A494C" w14:textId="52689029" w:rsidR="008F7C02" w:rsidRDefault="008F7C02" w:rsidP="008F7C02">
      <w:pPr>
        <w:pStyle w:val="ListParagraph"/>
        <w:rPr>
          <w:rFonts w:ascii="Times New Roman" w:hAnsi="Times New Roman" w:cs="Times New Roman"/>
          <w:sz w:val="24"/>
          <w:szCs w:val="24"/>
          <w:lang w:eastAsia="zh-TW"/>
        </w:rPr>
      </w:pPr>
    </w:p>
    <w:p w14:paraId="106F5674" w14:textId="022E251F" w:rsidR="008F7C02" w:rsidRPr="005F6AE8" w:rsidRDefault="005B5CFA" w:rsidP="005B5CF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B5CFA">
        <w:rPr>
          <w:rFonts w:ascii="Times New Roman" w:hAnsi="Times New Roman" w:cs="Times New Roman" w:hint="eastAsia"/>
          <w:sz w:val="28"/>
          <w:szCs w:val="28"/>
        </w:rPr>
        <w:t>依据‘先占’原则判断钓鱼群岛主权归属，首先可据国际法中</w:t>
      </w:r>
      <w:r>
        <w:rPr>
          <w:rFonts w:ascii="Times New Roman" w:hAnsi="Times New Roman" w:cs="Times New Roman" w:hint="eastAsia"/>
          <w:sz w:val="28"/>
          <w:szCs w:val="28"/>
        </w:rPr>
        <w:t>的‘时际法’原则来确定。即，对于取得无主地的主权而言，应依据权利发生时的国际法使用原则来认定。依据‘时际法’原则，关于钓鱼岛主权</w:t>
      </w:r>
      <w:r w:rsidR="00FD4476">
        <w:rPr>
          <w:rFonts w:ascii="Times New Roman" w:hAnsi="Times New Roman" w:cs="Times New Roman" w:hint="eastAsia"/>
          <w:sz w:val="28"/>
          <w:szCs w:val="28"/>
        </w:rPr>
        <w:t>的产生，应使用当时有效实行的国际法规则来判断。中国早在</w:t>
      </w:r>
      <w:r w:rsidR="00FD4476">
        <w:rPr>
          <w:rFonts w:ascii="Times New Roman" w:hAnsi="Times New Roman" w:cs="Times New Roman" w:hint="eastAsia"/>
          <w:sz w:val="28"/>
          <w:szCs w:val="28"/>
        </w:rPr>
        <w:t>1</w:t>
      </w:r>
      <w:r w:rsidR="00FD4476">
        <w:rPr>
          <w:rFonts w:ascii="Times New Roman" w:hAnsi="Times New Roman" w:cs="Times New Roman"/>
          <w:sz w:val="28"/>
          <w:szCs w:val="28"/>
        </w:rPr>
        <w:t>372</w:t>
      </w:r>
      <w:r w:rsidR="00FD4476">
        <w:rPr>
          <w:rFonts w:ascii="Times New Roman" w:hAnsi="Times New Roman" w:cs="Times New Roman" w:hint="eastAsia"/>
          <w:sz w:val="28"/>
          <w:szCs w:val="28"/>
        </w:rPr>
        <w:t>年杨载出使琉球时发现钓鱼岛。</w:t>
      </w:r>
      <w:r w:rsidR="00FD4476">
        <w:rPr>
          <w:rFonts w:ascii="Times New Roman" w:hAnsi="Times New Roman" w:cs="Times New Roman" w:hint="eastAsia"/>
          <w:sz w:val="28"/>
          <w:szCs w:val="28"/>
        </w:rPr>
        <w:t>1</w:t>
      </w:r>
      <w:r w:rsidR="00FD4476">
        <w:rPr>
          <w:rFonts w:ascii="Times New Roman" w:hAnsi="Times New Roman" w:cs="Times New Roman"/>
          <w:sz w:val="28"/>
          <w:szCs w:val="28"/>
        </w:rPr>
        <w:t>532</w:t>
      </w:r>
      <w:r w:rsidR="00FD4476">
        <w:rPr>
          <w:rFonts w:ascii="Times New Roman" w:hAnsi="Times New Roman" w:cs="Times New Roman" w:hint="eastAsia"/>
          <w:sz w:val="28"/>
          <w:szCs w:val="28"/>
        </w:rPr>
        <w:t>年明朝册封使陈</w:t>
      </w:r>
      <w:r w:rsidR="009F1A83">
        <w:rPr>
          <w:rFonts w:ascii="Times New Roman" w:hAnsi="Times New Roman" w:cs="Times New Roman" w:hint="eastAsia"/>
          <w:sz w:val="28"/>
          <w:szCs w:val="28"/>
        </w:rPr>
        <w:t>侃</w:t>
      </w:r>
      <w:r w:rsidR="00FD4476">
        <w:rPr>
          <w:rFonts w:ascii="Times New Roman" w:hAnsi="Times New Roman" w:cs="Times New Roman" w:hint="eastAsia"/>
          <w:sz w:val="28"/>
          <w:szCs w:val="28"/>
        </w:rPr>
        <w:t>著</w:t>
      </w:r>
      <w:r w:rsidR="00FD4476">
        <w:rPr>
          <w:rFonts w:ascii="PMingLiU" w:eastAsia="PMingLiU" w:hAnsi="PMingLiU" w:cs="Times New Roman" w:hint="eastAsia"/>
          <w:sz w:val="28"/>
          <w:szCs w:val="28"/>
        </w:rPr>
        <w:t>《</w:t>
      </w:r>
      <w:r w:rsidR="00FD4476">
        <w:rPr>
          <w:rFonts w:asciiTheme="minorEastAsia" w:hAnsiTheme="minorEastAsia" w:cs="Times New Roman" w:hint="eastAsia"/>
          <w:sz w:val="28"/>
          <w:szCs w:val="28"/>
        </w:rPr>
        <w:t>使琉球录</w:t>
      </w:r>
      <w:r w:rsidR="00FD4476">
        <w:rPr>
          <w:rFonts w:ascii="PMingLiU" w:eastAsia="PMingLiU" w:hAnsi="PMingLiU" w:cs="Times New Roman" w:hint="eastAsia"/>
          <w:sz w:val="28"/>
          <w:szCs w:val="28"/>
        </w:rPr>
        <w:t>》</w:t>
      </w:r>
      <w:r w:rsidR="00FD4476">
        <w:rPr>
          <w:rFonts w:asciiTheme="minorEastAsia" w:hAnsiTheme="minorEastAsia" w:cs="Times New Roman" w:hint="eastAsia"/>
          <w:sz w:val="28"/>
          <w:szCs w:val="28"/>
        </w:rPr>
        <w:t>中已经清楚地记载了钓鱼岛。因此，可以说，中国在</w:t>
      </w:r>
      <w:r w:rsidR="00FD4476">
        <w:rPr>
          <w:rFonts w:asciiTheme="minorEastAsia" w:hAnsiTheme="minorEastAsia" w:cs="Times New Roman"/>
          <w:sz w:val="28"/>
          <w:szCs w:val="28"/>
        </w:rPr>
        <w:t>14</w:t>
      </w:r>
      <w:r w:rsidR="00FD4476">
        <w:rPr>
          <w:rFonts w:asciiTheme="minorEastAsia" w:hAnsiTheme="minorEastAsia" w:cs="Times New Roman" w:hint="eastAsia"/>
          <w:sz w:val="28"/>
          <w:szCs w:val="28"/>
        </w:rPr>
        <w:t>世纪至</w:t>
      </w:r>
      <w:r w:rsidR="00FD4476">
        <w:rPr>
          <w:rFonts w:asciiTheme="minorEastAsia" w:hAnsiTheme="minorEastAsia" w:cs="Times New Roman"/>
          <w:sz w:val="28"/>
          <w:szCs w:val="28"/>
        </w:rPr>
        <w:t>15</w:t>
      </w:r>
      <w:r w:rsidR="00FD4476">
        <w:rPr>
          <w:rFonts w:asciiTheme="minorEastAsia" w:hAnsiTheme="minorEastAsia" w:cs="Times New Roman" w:hint="eastAsia"/>
          <w:sz w:val="28"/>
          <w:szCs w:val="28"/>
        </w:rPr>
        <w:t>世纪便最先发现了钓鱼岛。根据当时国际法‘发现’即</w:t>
      </w:r>
      <w:r w:rsidR="009F1A83">
        <w:rPr>
          <w:rFonts w:asciiTheme="minorEastAsia" w:hAnsiTheme="minorEastAsia" w:cs="Times New Roman" w:hint="eastAsia"/>
          <w:sz w:val="28"/>
          <w:szCs w:val="28"/>
        </w:rPr>
        <w:t>占有‘先占‘原则，钓鱼岛在1</w:t>
      </w:r>
      <w:r w:rsidR="009F1A83">
        <w:rPr>
          <w:rFonts w:asciiTheme="minorEastAsia" w:hAnsiTheme="minorEastAsia" w:cs="Times New Roman"/>
          <w:sz w:val="28"/>
          <w:szCs w:val="28"/>
        </w:rPr>
        <w:t>5</w:t>
      </w:r>
      <w:r w:rsidR="009F1A83">
        <w:rPr>
          <w:rFonts w:asciiTheme="minorEastAsia" w:hAnsiTheme="minorEastAsia" w:cs="Times New Roman" w:hint="eastAsia"/>
          <w:sz w:val="28"/>
          <w:szCs w:val="28"/>
        </w:rPr>
        <w:t>世纪即成为中国领土。即便在1</w:t>
      </w:r>
      <w:r w:rsidR="009F1A83">
        <w:rPr>
          <w:rFonts w:asciiTheme="minorEastAsia" w:hAnsiTheme="minorEastAsia" w:cs="Times New Roman"/>
          <w:sz w:val="28"/>
          <w:szCs w:val="28"/>
        </w:rPr>
        <w:t>895</w:t>
      </w:r>
      <w:r w:rsidR="009F1A83">
        <w:rPr>
          <w:rFonts w:asciiTheme="minorEastAsia" w:hAnsiTheme="minorEastAsia" w:cs="Times New Roman" w:hint="eastAsia"/>
          <w:sz w:val="28"/>
          <w:szCs w:val="28"/>
        </w:rPr>
        <w:t>年日本通过战争窃取钓鱼岛之前，中国对钓鱼岛拥有主权也同样适用于1</w:t>
      </w:r>
      <w:r w:rsidR="009F1A83">
        <w:rPr>
          <w:rFonts w:asciiTheme="minorEastAsia" w:hAnsiTheme="minorEastAsia" w:cs="Times New Roman"/>
          <w:sz w:val="28"/>
          <w:szCs w:val="28"/>
        </w:rPr>
        <w:t>8</w:t>
      </w:r>
      <w:r w:rsidR="009F1A83">
        <w:rPr>
          <w:rFonts w:asciiTheme="minorEastAsia" w:hAnsiTheme="minorEastAsia" w:cs="Times New Roman" w:hint="eastAsia"/>
          <w:sz w:val="28"/>
          <w:szCs w:val="28"/>
        </w:rPr>
        <w:t>世纪发展变化后的国际法’先占‘原则。即中国自1</w:t>
      </w:r>
      <w:r w:rsidR="009F1A83">
        <w:rPr>
          <w:rFonts w:asciiTheme="minorEastAsia" w:hAnsiTheme="minorEastAsia" w:cs="Times New Roman"/>
          <w:sz w:val="28"/>
          <w:szCs w:val="28"/>
        </w:rPr>
        <w:t>5</w:t>
      </w:r>
      <w:r w:rsidR="009F1A83">
        <w:rPr>
          <w:rFonts w:asciiTheme="minorEastAsia" w:hAnsiTheme="minorEastAsia" w:cs="Times New Roman" w:hint="eastAsia"/>
          <w:sz w:val="28"/>
          <w:szCs w:val="28"/>
        </w:rPr>
        <w:t>世纪拥有钓鱼岛主权起的3</w:t>
      </w:r>
      <w:r w:rsidR="009F1A83">
        <w:rPr>
          <w:rFonts w:asciiTheme="minorEastAsia" w:hAnsiTheme="minorEastAsia" w:cs="Times New Roman"/>
          <w:sz w:val="28"/>
          <w:szCs w:val="28"/>
        </w:rPr>
        <w:t>00</w:t>
      </w:r>
      <w:r w:rsidR="009F1A83">
        <w:rPr>
          <w:rFonts w:asciiTheme="minorEastAsia" w:hAnsiTheme="minorEastAsia" w:cs="Times New Roman" w:hint="eastAsia"/>
          <w:sz w:val="28"/>
          <w:szCs w:val="28"/>
        </w:rPr>
        <w:t>多年间，明清两朝都将钓鱼岛列入本国疆域和海上防区。</w:t>
      </w:r>
    </w:p>
    <w:p w14:paraId="3F52D7D3" w14:textId="53817819" w:rsidR="005F6AE8" w:rsidRDefault="005F6AE8" w:rsidP="005F6AE8">
      <w:pPr>
        <w:pStyle w:val="ListParagrap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(Source</w:t>
      </w:r>
      <w:r w:rsidRPr="005F6AE8">
        <w:rPr>
          <w:rFonts w:ascii="Times New Roman" w:hAnsi="Times New Roman" w:cs="Times New Roman"/>
          <w:sz w:val="24"/>
          <w:szCs w:val="24"/>
        </w:rPr>
        <w:t xml:space="preserve">: </w:t>
      </w:r>
      <w:r w:rsidRPr="005F6AE8">
        <w:rPr>
          <w:rFonts w:ascii="Times New Roman" w:eastAsia="SimSun" w:hAnsi="Times New Roman" w:cs="Times New Roman"/>
          <w:sz w:val="24"/>
          <w:szCs w:val="24"/>
        </w:rPr>
        <w:t xml:space="preserve">Liu </w:t>
      </w:r>
      <w:proofErr w:type="spellStart"/>
      <w:r w:rsidRPr="005F6AE8">
        <w:rPr>
          <w:rFonts w:ascii="Times New Roman" w:eastAsia="SimSun" w:hAnsi="Times New Roman" w:cs="Times New Roman"/>
          <w:sz w:val="24"/>
          <w:szCs w:val="24"/>
        </w:rPr>
        <w:t>Jiangyong</w:t>
      </w:r>
      <w:proofErr w:type="spellEnd"/>
      <w:r w:rsidRPr="005F6AE8">
        <w:rPr>
          <w:rFonts w:ascii="Times New Roman" w:eastAsia="SimSun" w:hAnsi="Times New Roman" w:cs="Times New Roman"/>
          <w:sz w:val="24"/>
          <w:szCs w:val="24"/>
        </w:rPr>
        <w:t xml:space="preserve">.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Zhongguo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yu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riben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: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Bianhuazhong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 de ‘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zhengleng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jingre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’ </w:t>
      </w:r>
      <w:proofErr w:type="spellStart"/>
      <w:r w:rsidRPr="005F6AE8">
        <w:rPr>
          <w:rFonts w:ascii="Times New Roman" w:eastAsia="SimSun" w:hAnsi="Times New Roman" w:cs="Times New Roman"/>
          <w:i/>
          <w:sz w:val="24"/>
          <w:szCs w:val="24"/>
        </w:rPr>
        <w:t>guanxi</w:t>
      </w:r>
      <w:proofErr w:type="spellEnd"/>
      <w:r w:rsidRPr="005F6AE8">
        <w:rPr>
          <w:rFonts w:ascii="Times New Roman" w:eastAsia="SimSun" w:hAnsi="Times New Roman" w:cs="Times New Roman"/>
          <w:i/>
          <w:sz w:val="24"/>
          <w:szCs w:val="24"/>
        </w:rPr>
        <w:t xml:space="preserve"> </w:t>
      </w:r>
      <w:r w:rsidRPr="005F6AE8">
        <w:rPr>
          <w:rFonts w:ascii="Times New Roman" w:eastAsia="SimSun" w:hAnsi="Times New Roman" w:cs="Times New Roman"/>
          <w:sz w:val="24"/>
          <w:szCs w:val="24"/>
        </w:rPr>
        <w:t xml:space="preserve">[China and Japan: a changing ‘politically cold economically hot’ relationship]. Beijing: </w:t>
      </w:r>
      <w:proofErr w:type="spellStart"/>
      <w:r w:rsidRPr="005F6AE8">
        <w:rPr>
          <w:rFonts w:ascii="Times New Roman" w:eastAsia="SimSun" w:hAnsi="Times New Roman" w:cs="Times New Roman"/>
          <w:sz w:val="24"/>
          <w:szCs w:val="24"/>
        </w:rPr>
        <w:t>Renmin</w:t>
      </w:r>
      <w:proofErr w:type="spellEnd"/>
      <w:r w:rsidRPr="005F6AE8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5F6AE8">
        <w:rPr>
          <w:rFonts w:ascii="Times New Roman" w:eastAsia="SimSun" w:hAnsi="Times New Roman" w:cs="Times New Roman"/>
          <w:sz w:val="24"/>
          <w:szCs w:val="24"/>
        </w:rPr>
        <w:t>chubanshe</w:t>
      </w:r>
      <w:proofErr w:type="spellEnd"/>
      <w:r w:rsidRPr="005F6AE8">
        <w:rPr>
          <w:rFonts w:ascii="Times New Roman" w:eastAsia="SimSun" w:hAnsi="Times New Roman" w:cs="Times New Roman"/>
          <w:sz w:val="24"/>
          <w:szCs w:val="24"/>
        </w:rPr>
        <w:t>, 2007.)</w:t>
      </w:r>
    </w:p>
    <w:p w14:paraId="28E93605" w14:textId="4E7799CC" w:rsidR="005F6AE8" w:rsidRDefault="005F6AE8" w:rsidP="005F6AE8">
      <w:pPr>
        <w:pStyle w:val="ListParagraph"/>
        <w:rPr>
          <w:rFonts w:ascii="Times New Roman" w:eastAsia="SimSun" w:hAnsi="Times New Roman" w:cs="Times New Roman"/>
          <w:sz w:val="24"/>
          <w:szCs w:val="24"/>
        </w:rPr>
      </w:pPr>
    </w:p>
    <w:p w14:paraId="5D53F389" w14:textId="5643D65B" w:rsidR="005F6AE8" w:rsidRPr="005B5CFA" w:rsidRDefault="005F6AE8" w:rsidP="005F6AE8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Explain the logic of Liu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Jiangyong’s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argument.  What does this argument tell us about China’s approach to its international relations</w:t>
      </w:r>
      <w:r w:rsidR="0039364C">
        <w:rPr>
          <w:rFonts w:ascii="Times New Roman" w:eastAsia="SimSun" w:hAnsi="Times New Roman" w:cs="Times New Roman"/>
          <w:sz w:val="24"/>
          <w:szCs w:val="24"/>
        </w:rPr>
        <w:t xml:space="preserve"> in the 2000s</w:t>
      </w:r>
      <w:r>
        <w:rPr>
          <w:rFonts w:ascii="Times New Roman" w:eastAsia="SimSun" w:hAnsi="Times New Roman" w:cs="Times New Roman"/>
          <w:sz w:val="24"/>
          <w:szCs w:val="24"/>
        </w:rPr>
        <w:t>?</w:t>
      </w:r>
    </w:p>
    <w:p w14:paraId="5524A838" w14:textId="77777777" w:rsidR="003348BB" w:rsidRDefault="00AD6A60" w:rsidP="00335741">
      <w:pPr>
        <w:pStyle w:val="HHstyle"/>
      </w:pPr>
    </w:p>
    <w:sectPr w:rsidR="00334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E91"/>
    <w:multiLevelType w:val="hybridMultilevel"/>
    <w:tmpl w:val="D94E1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82596"/>
    <w:multiLevelType w:val="hybridMultilevel"/>
    <w:tmpl w:val="76BA1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741"/>
    <w:rsid w:val="001F69DE"/>
    <w:rsid w:val="00264791"/>
    <w:rsid w:val="00335741"/>
    <w:rsid w:val="0039364C"/>
    <w:rsid w:val="00497957"/>
    <w:rsid w:val="0056300C"/>
    <w:rsid w:val="005B5CFA"/>
    <w:rsid w:val="005F6AE8"/>
    <w:rsid w:val="00823CAE"/>
    <w:rsid w:val="008F7C02"/>
    <w:rsid w:val="00962338"/>
    <w:rsid w:val="00986DE1"/>
    <w:rsid w:val="009F1A83"/>
    <w:rsid w:val="00AD6A60"/>
    <w:rsid w:val="00B9388E"/>
    <w:rsid w:val="00C31CA9"/>
    <w:rsid w:val="00F80341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69E5C"/>
  <w15:chartTrackingRefBased/>
  <w15:docId w15:val="{7C55CBDF-AA20-43DB-9DF1-3864F6A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741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tyle">
    <w:name w:val="HH style"/>
    <w:basedOn w:val="NoSpacing"/>
    <w:link w:val="HHstyleChar"/>
    <w:qFormat/>
    <w:rsid w:val="00B9388E"/>
    <w:rPr>
      <w:rFonts w:ascii="Times New Roman" w:hAnsi="Times New Roman" w:cs="Times New Roman"/>
      <w:sz w:val="24"/>
      <w:szCs w:val="24"/>
    </w:rPr>
  </w:style>
  <w:style w:type="character" w:customStyle="1" w:styleId="HHstyleChar">
    <w:name w:val="HH style Char"/>
    <w:basedOn w:val="DefaultParagraphFont"/>
    <w:link w:val="HHstyle"/>
    <w:rsid w:val="00B9388E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9388E"/>
    <w:pPr>
      <w:spacing w:after="0"/>
    </w:pPr>
  </w:style>
  <w:style w:type="paragraph" w:styleId="ListParagraph">
    <w:name w:val="List Paragraph"/>
    <w:basedOn w:val="Normal"/>
    <w:uiPriority w:val="34"/>
    <w:qFormat/>
    <w:rsid w:val="00C31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BB012C9D1B24489D49F4F0C2CE25A" ma:contentTypeVersion="14" ma:contentTypeDescription="Create a new document." ma:contentTypeScope="" ma:versionID="a142bdb733932e9d6c97c43df8b9b0ac">
  <xsd:schema xmlns:xsd="http://www.w3.org/2001/XMLSchema" xmlns:xs="http://www.w3.org/2001/XMLSchema" xmlns:p="http://schemas.microsoft.com/office/2006/metadata/properties" xmlns:ns3="0cecb498-8be2-4858-809e-0b68e7aad605" xmlns:ns4="b0532637-0502-487b-9754-da6d5bfa02b5" targetNamespace="http://schemas.microsoft.com/office/2006/metadata/properties" ma:root="true" ma:fieldsID="e6544aa30315bd52f0c6455ea30b2c49" ns3:_="" ns4:_="">
    <xsd:import namespace="0cecb498-8be2-4858-809e-0b68e7aad605"/>
    <xsd:import namespace="b0532637-0502-487b-9754-da6d5bfa0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b498-8be2-4858-809e-0b68e7aad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32637-0502-487b-9754-da6d5bfa0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7BB96C-7B6D-47DE-B7A3-A5BFCD91F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cb498-8be2-4858-809e-0b68e7aad605"/>
    <ds:schemaRef ds:uri="b0532637-0502-487b-9754-da6d5bfa0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00C94-6E25-41C0-9970-6169842A06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CC1EF9-6462-477F-BDEB-6DB896DFA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Hugh's College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Henrietta Harrison</dc:creator>
  <cp:keywords/>
  <dc:description/>
  <cp:lastModifiedBy>Shio Kan</cp:lastModifiedBy>
  <cp:revision>2</cp:revision>
  <dcterms:created xsi:type="dcterms:W3CDTF">2023-01-12T10:37:00Z</dcterms:created>
  <dcterms:modified xsi:type="dcterms:W3CDTF">2023-01-12T10:37:00Z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0x010100B63BB012C9D1B24489D49F4F0C2CE25A</vt:lpwstr>
  </property>
</Properties>
</file>